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DC" w:rsidRDefault="00EE73DC" w:rsidP="00603F55">
      <w:pPr>
        <w:pStyle w:val="Standard"/>
        <w:spacing w:before="240"/>
        <w:jc w:val="right"/>
        <w:rPr>
          <w:rFonts w:cs="Times New Roman"/>
          <w:lang w:val="ro-RO"/>
        </w:rPr>
      </w:pPr>
      <w:r w:rsidRPr="00EE73DC">
        <w:rPr>
          <w:rFonts w:cs="Times New Roman"/>
          <w:lang w:val="ro-RO"/>
        </w:rPr>
        <w:t>C410GA/N00027</w:t>
      </w:r>
    </w:p>
    <w:p w:rsidR="00603F55" w:rsidRPr="00B53A44" w:rsidRDefault="00603F55" w:rsidP="00603F55">
      <w:pPr>
        <w:pStyle w:val="Standard"/>
        <w:spacing w:before="240"/>
        <w:jc w:val="right"/>
        <w:rPr>
          <w:rFonts w:cs="Times New Roman"/>
          <w:lang w:val="ro-RO"/>
        </w:rPr>
      </w:pPr>
      <w:r w:rsidRPr="00B53A44">
        <w:rPr>
          <w:rFonts w:cs="Times New Roman"/>
          <w:lang w:val="ro-RO"/>
        </w:rPr>
        <w:t xml:space="preserve">Din </w:t>
      </w:r>
      <w:r w:rsidR="00EE73DC" w:rsidRPr="00EE73DC">
        <w:rPr>
          <w:b/>
          <w:bCs/>
          <w:lang w:val="ro-RO" w:eastAsia="de-AT"/>
        </w:rPr>
        <w:t>24.07.2023</w:t>
      </w:r>
    </w:p>
    <w:p w:rsidR="00603F55" w:rsidRPr="00B53A44" w:rsidRDefault="00603F55" w:rsidP="00603F55">
      <w:pPr>
        <w:widowControl w:val="0"/>
        <w:autoSpaceDN w:val="0"/>
        <w:spacing w:after="120"/>
        <w:rPr>
          <w:rFonts w:ascii="Times New Roman" w:hAnsi="Times New Roman" w:cs="Times New Roman"/>
          <w:color w:val="000000"/>
          <w:kern w:val="3"/>
          <w:sz w:val="24"/>
          <w:szCs w:val="24"/>
          <w:lang w:val="ro-RO"/>
        </w:rPr>
      </w:pPr>
      <w:r w:rsidRPr="00B53A44">
        <w:rPr>
          <w:rFonts w:ascii="Times New Roman" w:hAnsi="Times New Roman" w:cs="Times New Roman"/>
          <w:color w:val="000000"/>
          <w:kern w:val="3"/>
          <w:sz w:val="24"/>
          <w:szCs w:val="24"/>
          <w:lang w:val="ro-RO"/>
        </w:rPr>
        <w:t>Solicităm respectuos organizarea plasării pe site-ul băncii a următorului aviz:</w:t>
      </w:r>
    </w:p>
    <w:p w:rsidR="00603F55" w:rsidRPr="00B53A44" w:rsidRDefault="00603F55" w:rsidP="00603F55">
      <w:pPr>
        <w:pStyle w:val="Standard"/>
        <w:spacing w:after="480" w:line="276" w:lineRule="auto"/>
        <w:jc w:val="center"/>
        <w:rPr>
          <w:rFonts w:eastAsia="Times New Roman" w:cs="Times New Roman"/>
          <w:b/>
          <w:bCs/>
          <w:color w:val="000000"/>
          <w:lang w:val="ro-RO"/>
        </w:rPr>
      </w:pPr>
    </w:p>
    <w:p w:rsidR="00CA5F4E" w:rsidRPr="00442572" w:rsidRDefault="00603F55" w:rsidP="00CA5F4E">
      <w:pPr>
        <w:pStyle w:val="Standard"/>
        <w:spacing w:after="480" w:line="276" w:lineRule="auto"/>
        <w:jc w:val="center"/>
        <w:rPr>
          <w:rFonts w:eastAsia="Times New Roman" w:cs="Times New Roman"/>
          <w:b/>
          <w:bCs/>
          <w:color w:val="000000"/>
          <w:lang w:val="en-US"/>
        </w:rPr>
      </w:pPr>
      <w:r w:rsidRPr="00B53A44">
        <w:rPr>
          <w:rFonts w:eastAsia="Times New Roman" w:cs="Times New Roman"/>
          <w:b/>
          <w:bCs/>
          <w:color w:val="000000"/>
          <w:lang w:val="ro-RO"/>
        </w:rPr>
        <w:t xml:space="preserve">Aviz privind </w:t>
      </w:r>
      <w:r w:rsidR="00CA5F4E" w:rsidRPr="00B53A44">
        <w:rPr>
          <w:rFonts w:eastAsia="Times New Roman" w:cs="Times New Roman"/>
          <w:b/>
          <w:bCs/>
          <w:color w:val="000000"/>
          <w:lang w:val="ro-RO"/>
        </w:rPr>
        <w:t xml:space="preserve">achiziția </w:t>
      </w:r>
      <w:r w:rsidR="00442572" w:rsidRPr="00442572">
        <w:rPr>
          <w:b/>
          <w:noProof/>
          <w:color w:val="000000" w:themeColor="text1"/>
          <w:lang w:val="en-US"/>
        </w:rPr>
        <w:t xml:space="preserve">serverelor </w:t>
      </w:r>
    </w:p>
    <w:p w:rsidR="00CA5F4E" w:rsidRPr="00B53A44" w:rsidRDefault="00E82A11" w:rsidP="00510B44">
      <w:pPr>
        <w:pStyle w:val="Standard"/>
        <w:spacing w:after="480" w:line="276" w:lineRule="auto"/>
        <w:ind w:firstLine="720"/>
        <w:rPr>
          <w:rFonts w:eastAsia="Times New Roman" w:cs="Times New Roman"/>
          <w:kern w:val="0"/>
          <w:lang w:val="ro-RO"/>
        </w:rPr>
      </w:pPr>
      <w:r w:rsidRPr="00B53A44">
        <w:rPr>
          <w:rFonts w:eastAsia="Times New Roman" w:cs="Times New Roman"/>
          <w:kern w:val="0"/>
          <w:lang w:val="ro-RO"/>
        </w:rPr>
        <w:t xml:space="preserve">BC „MAIB” S.A. organizează </w:t>
      </w:r>
      <w:r w:rsidR="009B1F40" w:rsidRPr="00B53A44">
        <w:rPr>
          <w:rFonts w:eastAsia="Times New Roman" w:cs="Times New Roman"/>
          <w:kern w:val="0"/>
          <w:lang w:val="ro-RO"/>
        </w:rPr>
        <w:t>licitația</w:t>
      </w:r>
      <w:r w:rsidRPr="00B53A44">
        <w:rPr>
          <w:rFonts w:eastAsia="Times New Roman" w:cs="Times New Roman"/>
          <w:kern w:val="0"/>
          <w:lang w:val="ro-RO"/>
        </w:rPr>
        <w:t xml:space="preserve"> privind </w:t>
      </w:r>
      <w:r w:rsidR="00CA5F4E" w:rsidRPr="00B53A44">
        <w:rPr>
          <w:rFonts w:eastAsia="Times New Roman" w:cs="Times New Roman"/>
          <w:kern w:val="0"/>
          <w:lang w:val="ro-RO"/>
        </w:rPr>
        <w:t xml:space="preserve">achiziția </w:t>
      </w:r>
      <w:r w:rsidR="00442572" w:rsidRPr="00442572">
        <w:rPr>
          <w:b/>
          <w:noProof/>
          <w:color w:val="000000" w:themeColor="text1"/>
          <w:lang w:val="en-US"/>
        </w:rPr>
        <w:t xml:space="preserve">serverelor </w:t>
      </w:r>
      <w:r w:rsidR="00CA5F4E" w:rsidRPr="00B53A44">
        <w:rPr>
          <w:rFonts w:eastAsia="Times New Roman" w:cs="Times New Roman"/>
          <w:kern w:val="0"/>
          <w:lang w:val="ro-RO"/>
        </w:rPr>
        <w:t>destinate necesităților băncii.</w:t>
      </w:r>
    </w:p>
    <w:p w:rsidR="00CA5F4E" w:rsidRPr="00B53A44" w:rsidRDefault="00603F55" w:rsidP="00510B44">
      <w:pPr>
        <w:pStyle w:val="Standard"/>
        <w:spacing w:after="480" w:line="276" w:lineRule="auto"/>
        <w:ind w:firstLine="720"/>
        <w:rPr>
          <w:rFonts w:cs="Times New Roman"/>
          <w:lang w:val="ro-RO"/>
        </w:rPr>
      </w:pPr>
      <w:r w:rsidRPr="00B53A44">
        <w:rPr>
          <w:rFonts w:cs="Times New Roman"/>
          <w:lang w:val="ro-RO"/>
        </w:rPr>
        <w:t>Companiile interesate își vor evalua obiectiv capacitatea de a prezenta oferta, conform cerințelor băncii, și vor expedia în adresa Se</w:t>
      </w:r>
      <w:r w:rsidRPr="009F151B">
        <w:rPr>
          <w:rFonts w:cs="Times New Roman"/>
          <w:lang w:val="ro-RO"/>
        </w:rPr>
        <w:t>rviciului Achiziții</w:t>
      </w:r>
      <w:hyperlink r:id="rId9" w:history="1">
        <w:r w:rsidRPr="00B53A44">
          <w:rPr>
            <w:rStyle w:val="Hyperlink"/>
            <w:rFonts w:cs="Times New Roman"/>
            <w:color w:val="0253C8"/>
            <w:lang w:val="ro-RO"/>
          </w:rPr>
          <w:t xml:space="preserve"> scrisoarea de intenție de participare</w:t>
        </w:r>
      </w:hyperlink>
      <w:r w:rsidRPr="00B53A44">
        <w:rPr>
          <w:rFonts w:cs="Times New Roman"/>
          <w:color w:val="253746"/>
          <w:lang w:val="ro-RO"/>
        </w:rPr>
        <w:t xml:space="preserve">, </w:t>
      </w:r>
      <w:r w:rsidRPr="009F151B">
        <w:rPr>
          <w:rFonts w:cs="Times New Roman"/>
          <w:lang w:val="ro-RO"/>
        </w:rPr>
        <w:t>conform formularului prezentat de bancă.</w:t>
      </w:r>
      <w:bookmarkStart w:id="0" w:name="_GoBack"/>
      <w:bookmarkEnd w:id="0"/>
    </w:p>
    <w:p w:rsidR="00660D86" w:rsidRPr="00B53A44" w:rsidRDefault="00660D86" w:rsidP="00660D86">
      <w:pPr>
        <w:pStyle w:val="NormalWeb"/>
        <w:shd w:val="clear" w:color="auto" w:fill="FFFFFF"/>
        <w:spacing w:before="0" w:after="0"/>
        <w:textAlignment w:val="baseline"/>
        <w:rPr>
          <w:b/>
          <w:bCs/>
          <w:lang w:val="ro-RO" w:eastAsia="de-AT"/>
        </w:rPr>
      </w:pPr>
      <w:r w:rsidRPr="00B53A44">
        <w:rPr>
          <w:b/>
          <w:bCs/>
          <w:lang w:val="ro-RO" w:eastAsia="de-AT"/>
        </w:rPr>
        <w:t xml:space="preserve">Data limită de prezentare a scrisorii de intenție: </w:t>
      </w:r>
      <w:r w:rsidR="00442572">
        <w:rPr>
          <w:b/>
          <w:bCs/>
          <w:lang w:val="ro-RO" w:eastAsia="de-AT"/>
        </w:rPr>
        <w:t>27</w:t>
      </w:r>
      <w:r w:rsidR="00E27059">
        <w:rPr>
          <w:b/>
          <w:bCs/>
          <w:lang w:val="ro-RO" w:eastAsia="de-AT"/>
        </w:rPr>
        <w:t>.</w:t>
      </w:r>
      <w:r w:rsidR="00442572">
        <w:rPr>
          <w:b/>
          <w:bCs/>
          <w:lang w:val="ro-RO" w:eastAsia="de-AT"/>
        </w:rPr>
        <w:t>07</w:t>
      </w:r>
      <w:r w:rsidR="00E27059">
        <w:rPr>
          <w:b/>
          <w:bCs/>
          <w:lang w:val="ro-RO" w:eastAsia="de-AT"/>
        </w:rPr>
        <w:t>.</w:t>
      </w:r>
      <w:r w:rsidR="00442572">
        <w:rPr>
          <w:b/>
          <w:bCs/>
          <w:lang w:val="ro-RO" w:eastAsia="de-AT"/>
        </w:rPr>
        <w:t>2023</w:t>
      </w:r>
      <w:r w:rsidRPr="00B53A44">
        <w:rPr>
          <w:b/>
          <w:bCs/>
          <w:lang w:val="ro-RO" w:eastAsia="de-AT"/>
        </w:rPr>
        <w:t>, inclusiv, orele 17:00.</w:t>
      </w:r>
    </w:p>
    <w:p w:rsidR="00660D86" w:rsidRPr="00B53A44" w:rsidRDefault="00660D86" w:rsidP="00660D86">
      <w:pPr>
        <w:pStyle w:val="NormalWeb"/>
        <w:shd w:val="clear" w:color="auto" w:fill="FFFFFF"/>
        <w:spacing w:before="0" w:after="360"/>
        <w:textAlignment w:val="baseline"/>
        <w:rPr>
          <w:kern w:val="2"/>
          <w:lang w:val="ro-RO" w:eastAsia="hi-IN" w:bidi="hi-IN"/>
        </w:rPr>
      </w:pPr>
      <w:r w:rsidRPr="00B53A44">
        <w:rPr>
          <w:kern w:val="2"/>
          <w:lang w:val="ro-RO" w:eastAsia="hi-IN" w:bidi="hi-IN"/>
        </w:rPr>
        <w:t>Avizul băncii nu constituie o obligațiune a băncii de a efectua achiziția și banca este în drept să refuze efectuarea achiziției în orice moment, până la semnarea contractului cu ofertantul câștigător al achiziției.</w:t>
      </w:r>
    </w:p>
    <w:p w:rsidR="00660D86" w:rsidRPr="00B53A44" w:rsidRDefault="00660D86" w:rsidP="00660D86">
      <w:pPr>
        <w:pStyle w:val="NormalWeb"/>
        <w:shd w:val="clear" w:color="auto" w:fill="FFFFFF"/>
        <w:spacing w:before="0" w:after="360"/>
        <w:textAlignment w:val="baseline"/>
        <w:rPr>
          <w:color w:val="253746"/>
          <w:lang w:val="ro-RO"/>
        </w:rPr>
      </w:pPr>
      <w:r w:rsidRPr="00B53A44">
        <w:rPr>
          <w:rStyle w:val="Strong"/>
          <w:bdr w:val="none" w:sz="0" w:space="0" w:color="auto" w:frame="1"/>
          <w:lang w:val="ro-RO"/>
        </w:rPr>
        <w:t>Contacte:</w:t>
      </w:r>
      <w:r w:rsidRPr="00B53A44">
        <w:rPr>
          <w:rStyle w:val="Strong"/>
          <w:color w:val="253746"/>
          <w:bdr w:val="none" w:sz="0" w:space="0" w:color="auto" w:frame="1"/>
          <w:lang w:val="ro-RO"/>
        </w:rPr>
        <w:t> </w:t>
      </w:r>
      <w:hyperlink r:id="rId10" w:history="1">
        <w:r w:rsidRPr="00B53A44">
          <w:rPr>
            <w:rStyle w:val="Hyperlink"/>
            <w:b/>
            <w:bCs/>
            <w:color w:val="0253C8"/>
            <w:bdr w:val="none" w:sz="0" w:space="0" w:color="auto" w:frame="1"/>
            <w:lang w:val="ro-RO"/>
          </w:rPr>
          <w:t>achizitii@maib.md</w:t>
        </w:r>
      </w:hyperlink>
      <w:r w:rsidRPr="00B53A44">
        <w:rPr>
          <w:rStyle w:val="Strong"/>
          <w:color w:val="253746"/>
          <w:bdr w:val="none" w:sz="0" w:space="0" w:color="auto" w:frame="1"/>
          <w:lang w:val="ro-RO"/>
        </w:rPr>
        <w:t> </w:t>
      </w:r>
      <w:r w:rsidRPr="00B53A44">
        <w:rPr>
          <w:rStyle w:val="Strong"/>
          <w:bdr w:val="none" w:sz="0" w:space="0" w:color="auto" w:frame="1"/>
          <w:lang w:val="ro-RO"/>
        </w:rPr>
        <w:t>/ 022 304 523/ 061 128 010</w:t>
      </w:r>
    </w:p>
    <w:p w:rsidR="005C2EDC" w:rsidRPr="00B53A44" w:rsidRDefault="005C2EDC">
      <w:pPr>
        <w:rPr>
          <w:rFonts w:ascii="Times New Roman" w:eastAsia="Times New Roman" w:hAnsi="Times New Roman" w:cs="Times New Roman"/>
          <w:kern w:val="2"/>
          <w:sz w:val="24"/>
          <w:szCs w:val="24"/>
          <w:lang w:eastAsia="hi-IN" w:bidi="hi-IN"/>
        </w:rPr>
      </w:pPr>
      <w:r w:rsidRPr="00B53A44">
        <w:rPr>
          <w:rFonts w:ascii="Times New Roman" w:hAnsi="Times New Roman" w:cs="Times New Roman"/>
        </w:rPr>
        <w:br w:type="page"/>
      </w:r>
    </w:p>
    <w:p w:rsidR="005C2EDC" w:rsidRPr="00B53A44" w:rsidRDefault="005C2EDC" w:rsidP="005C2EDC">
      <w:pPr>
        <w:pStyle w:val="Standard"/>
        <w:spacing w:after="480" w:line="276" w:lineRule="auto"/>
        <w:jc w:val="center"/>
        <w:rPr>
          <w:rFonts w:eastAsia="Times New Roman" w:cs="Times New Roman"/>
          <w:b/>
          <w:bCs/>
          <w:color w:val="000000"/>
          <w:lang w:val="en-US"/>
        </w:rPr>
      </w:pPr>
    </w:p>
    <w:p w:rsidR="005C2EDC" w:rsidRPr="00B53A44" w:rsidRDefault="005C2EDC" w:rsidP="005C2EDC">
      <w:pPr>
        <w:pStyle w:val="Standard"/>
        <w:spacing w:after="480" w:line="276" w:lineRule="auto"/>
        <w:jc w:val="center"/>
        <w:rPr>
          <w:rFonts w:eastAsia="Times New Roman" w:cs="Times New Roman"/>
          <w:b/>
          <w:bCs/>
          <w:color w:val="000000"/>
          <w:lang w:val="en-US"/>
        </w:rPr>
      </w:pPr>
    </w:p>
    <w:p w:rsidR="005C2EDC" w:rsidRPr="00331C80" w:rsidRDefault="005C2EDC" w:rsidP="00931E31">
      <w:pPr>
        <w:pStyle w:val="Standard"/>
        <w:spacing w:after="480" w:line="276" w:lineRule="auto"/>
        <w:jc w:val="center"/>
        <w:rPr>
          <w:rFonts w:eastAsia="Times New Roman" w:cs="Times New Roman"/>
          <w:b/>
          <w:bCs/>
          <w:color w:val="000000"/>
          <w:lang w:val="en-US"/>
        </w:rPr>
      </w:pPr>
      <w:r w:rsidRPr="00B53A44">
        <w:rPr>
          <w:rFonts w:eastAsia="Times New Roman" w:cs="Times New Roman"/>
          <w:b/>
          <w:bCs/>
          <w:color w:val="000000"/>
          <w:lang w:val="en-US"/>
        </w:rPr>
        <w:t xml:space="preserve">Notice on the purchase of </w:t>
      </w:r>
      <w:r w:rsidR="00442572" w:rsidRPr="00442572">
        <w:rPr>
          <w:rFonts w:eastAsia="Times New Roman" w:cs="Times New Roman"/>
          <w:b/>
          <w:bCs/>
          <w:color w:val="000000"/>
          <w:lang w:val="en-US"/>
        </w:rPr>
        <w:t xml:space="preserve">Servers </w:t>
      </w:r>
    </w:p>
    <w:p w:rsidR="005C2EDC" w:rsidRPr="00B53A44" w:rsidRDefault="005C2EDC" w:rsidP="005C2EDC">
      <w:pPr>
        <w:pStyle w:val="Standard"/>
        <w:spacing w:after="480" w:line="276" w:lineRule="auto"/>
        <w:ind w:firstLine="720"/>
        <w:rPr>
          <w:rFonts w:eastAsia="Times New Roman" w:cs="Times New Roman"/>
          <w:kern w:val="0"/>
          <w:lang w:val="en-US"/>
        </w:rPr>
      </w:pPr>
      <w:r w:rsidRPr="00B53A44">
        <w:rPr>
          <w:rFonts w:eastAsia="Times New Roman" w:cs="Times New Roman"/>
          <w:kern w:val="0"/>
          <w:lang w:val="en-US"/>
        </w:rPr>
        <w:t xml:space="preserve">BC “MAIB” S.A. organizes the tender for the purchase of </w:t>
      </w:r>
      <w:r w:rsidR="00442572" w:rsidRPr="00442572">
        <w:rPr>
          <w:rFonts w:eastAsia="Times New Roman" w:cs="Times New Roman"/>
          <w:b/>
          <w:bCs/>
          <w:color w:val="000000"/>
          <w:lang w:val="en-US"/>
        </w:rPr>
        <w:t xml:space="preserve">Servers </w:t>
      </w:r>
      <w:r w:rsidRPr="00B53A44">
        <w:rPr>
          <w:rFonts w:eastAsia="Times New Roman" w:cs="Times New Roman"/>
          <w:kern w:val="0"/>
          <w:lang w:val="en-US"/>
        </w:rPr>
        <w:t>for the bank’s needs.</w:t>
      </w:r>
    </w:p>
    <w:p w:rsidR="005C2EDC" w:rsidRPr="00B53A44" w:rsidRDefault="005C2EDC" w:rsidP="005C2EDC">
      <w:pPr>
        <w:pStyle w:val="WW-Default"/>
        <w:tabs>
          <w:tab w:val="left" w:pos="567"/>
          <w:tab w:val="left" w:pos="1134"/>
          <w:tab w:val="left" w:pos="1276"/>
        </w:tabs>
        <w:spacing w:before="120"/>
        <w:ind w:left="210"/>
        <w:jc w:val="both"/>
        <w:rPr>
          <w:lang w:val="en-US"/>
        </w:rPr>
      </w:pPr>
      <w:r w:rsidRPr="00B53A44">
        <w:rPr>
          <w:lang w:val="en-US"/>
        </w:rPr>
        <w:tab/>
        <w:t xml:space="preserve">The interested companies will objectively assess their ability to present the offer, according to the bank’s requirements, and will send to the Procurement Service </w:t>
      </w:r>
      <w:r w:rsidRPr="00B53A44">
        <w:rPr>
          <w:rStyle w:val="Hyperlink"/>
          <w:rFonts w:eastAsia="Lucida Sans Unicode"/>
          <w:color w:val="0253C8"/>
          <w:kern w:val="3"/>
          <w:lang w:val="en-US" w:eastAsia="en-US" w:bidi="ar-SA"/>
        </w:rPr>
        <w:t>the letter of intention to participate</w:t>
      </w:r>
      <w:r w:rsidRPr="00B53A44">
        <w:rPr>
          <w:lang w:val="en-US"/>
        </w:rPr>
        <w:t>, according to the form presented by the bank.</w:t>
      </w:r>
    </w:p>
    <w:p w:rsidR="005C2EDC" w:rsidRPr="00331C80" w:rsidRDefault="005C2EDC" w:rsidP="005C2EDC">
      <w:pPr>
        <w:pStyle w:val="WW-Default"/>
        <w:tabs>
          <w:tab w:val="left" w:pos="567"/>
          <w:tab w:val="left" w:pos="1134"/>
          <w:tab w:val="left" w:pos="1276"/>
        </w:tabs>
        <w:spacing w:before="120"/>
        <w:ind w:left="210"/>
        <w:jc w:val="both"/>
        <w:rPr>
          <w:b/>
          <w:lang w:val="en-US"/>
        </w:rPr>
      </w:pPr>
      <w:r w:rsidRPr="00B53A44">
        <w:rPr>
          <w:lang w:val="en-US"/>
        </w:rPr>
        <w:tab/>
      </w:r>
      <w:r w:rsidRPr="00331C80">
        <w:rPr>
          <w:b/>
          <w:lang w:val="en-US"/>
        </w:rPr>
        <w:t xml:space="preserve">Deadline for submission of the letter of intent: </w:t>
      </w:r>
      <w:r w:rsidR="00442572">
        <w:rPr>
          <w:b/>
          <w:bCs/>
          <w:lang w:val="ro-RO" w:eastAsia="de-AT"/>
        </w:rPr>
        <w:t>27</w:t>
      </w:r>
      <w:r w:rsidR="00E27059">
        <w:rPr>
          <w:b/>
          <w:bCs/>
          <w:lang w:val="ro-RO" w:eastAsia="de-AT"/>
        </w:rPr>
        <w:t>.</w:t>
      </w:r>
      <w:r w:rsidR="00442572">
        <w:rPr>
          <w:b/>
          <w:bCs/>
          <w:lang w:val="ro-RO" w:eastAsia="de-AT"/>
        </w:rPr>
        <w:t>07</w:t>
      </w:r>
      <w:r w:rsidR="00E27059">
        <w:rPr>
          <w:b/>
          <w:bCs/>
          <w:lang w:val="ro-RO" w:eastAsia="de-AT"/>
        </w:rPr>
        <w:t>.</w:t>
      </w:r>
      <w:r w:rsidR="00442572">
        <w:rPr>
          <w:b/>
          <w:bCs/>
          <w:lang w:val="ro-RO" w:eastAsia="de-AT"/>
        </w:rPr>
        <w:t>2023</w:t>
      </w:r>
      <w:r w:rsidRPr="00331C80">
        <w:rPr>
          <w:b/>
          <w:lang w:val="en-US"/>
        </w:rPr>
        <w:t>, inclusive, 17:00.</w:t>
      </w:r>
    </w:p>
    <w:p w:rsidR="005C2EDC" w:rsidRPr="00B53A44" w:rsidRDefault="005C2EDC" w:rsidP="005C2EDC">
      <w:pPr>
        <w:pStyle w:val="WW-Default"/>
        <w:tabs>
          <w:tab w:val="left" w:pos="567"/>
          <w:tab w:val="left" w:pos="1134"/>
          <w:tab w:val="left" w:pos="1276"/>
        </w:tabs>
        <w:spacing w:before="120"/>
        <w:ind w:left="210"/>
        <w:jc w:val="both"/>
        <w:rPr>
          <w:lang w:val="en-US"/>
        </w:rPr>
      </w:pPr>
      <w:r w:rsidRPr="00B53A44">
        <w:rPr>
          <w:lang w:val="en-US"/>
        </w:rPr>
        <w:tab/>
        <w:t>The bank’s opinion does not constitute a bank’s obligation to make the purchase and the bank has the right to refuse to make the purchase at any time, until the contract with the successful bidder of the purchase is signed.</w:t>
      </w:r>
    </w:p>
    <w:p w:rsidR="005C2EDC" w:rsidRPr="00B53A44" w:rsidRDefault="005C2EDC" w:rsidP="005C2EDC">
      <w:pPr>
        <w:pStyle w:val="WW-Default"/>
        <w:tabs>
          <w:tab w:val="left" w:pos="567"/>
          <w:tab w:val="left" w:pos="1134"/>
          <w:tab w:val="left" w:pos="1276"/>
        </w:tabs>
        <w:spacing w:before="120"/>
        <w:ind w:left="210"/>
        <w:jc w:val="both"/>
        <w:rPr>
          <w:lang w:val="en-US"/>
        </w:rPr>
      </w:pPr>
    </w:p>
    <w:p w:rsidR="00660D86" w:rsidRPr="00B53A44" w:rsidRDefault="005C2EDC" w:rsidP="005C2EDC">
      <w:pPr>
        <w:pStyle w:val="WW-Default"/>
        <w:tabs>
          <w:tab w:val="left" w:pos="567"/>
          <w:tab w:val="left" w:pos="1134"/>
          <w:tab w:val="left" w:pos="1276"/>
        </w:tabs>
        <w:spacing w:before="120"/>
        <w:ind w:left="210"/>
        <w:jc w:val="both"/>
        <w:rPr>
          <w:lang w:val="en-US"/>
        </w:rPr>
      </w:pPr>
      <w:r w:rsidRPr="00B53A44">
        <w:rPr>
          <w:lang w:val="en-US"/>
        </w:rPr>
        <w:t>Contacts: achizitii@maib.md / 022 304 523 / 061 128 010</w:t>
      </w:r>
    </w:p>
    <w:sectPr w:rsidR="00660D86" w:rsidRPr="00B53A44">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B1" w:rsidRDefault="00B366B1" w:rsidP="00E82A11">
      <w:pPr>
        <w:spacing w:after="0" w:line="240" w:lineRule="auto"/>
      </w:pPr>
      <w:r>
        <w:separator/>
      </w:r>
    </w:p>
  </w:endnote>
  <w:endnote w:type="continuationSeparator" w:id="0">
    <w:p w:rsidR="00B366B1" w:rsidRDefault="00B366B1" w:rsidP="00E8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Default="009F1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Default="009F1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Default="009F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B1" w:rsidRDefault="00B366B1" w:rsidP="00E82A11">
      <w:pPr>
        <w:spacing w:after="0" w:line="240" w:lineRule="auto"/>
      </w:pPr>
      <w:r>
        <w:separator/>
      </w:r>
    </w:p>
  </w:footnote>
  <w:footnote w:type="continuationSeparator" w:id="0">
    <w:p w:rsidR="00B366B1" w:rsidRDefault="00B366B1" w:rsidP="00E82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Pr="00D94E5A" w:rsidRDefault="009F151B" w:rsidP="009F151B">
    <w:pPr>
      <w:spacing w:before="60" w:after="60"/>
      <w:jc w:val="right"/>
      <w:rPr>
        <w:rFonts w:ascii="Arial" w:hAnsi="Arial" w:cs="Arial"/>
        <w:color w:val="B3B3B3"/>
        <w:sz w:val="16"/>
        <w:szCs w:val="16"/>
        <w:lang w:val="ro-RO"/>
      </w:rPr>
    </w:pPr>
    <w:r>
      <w:rPr>
        <w:rFonts w:ascii="Arial" w:eastAsiaTheme="minorEastAsia" w:hAnsi="Arial" w:cs="Arial"/>
        <w:sz w:val="20"/>
        <w:szCs w:val="20"/>
        <w:lang w:val="ro-RO"/>
      </w:rPr>
      <w:fldChar w:fldCharType="begin" w:fldLock="1"/>
    </w:r>
    <w:r>
      <w:rPr>
        <w:rFonts w:ascii="Arial" w:hAnsi="Arial" w:cs="Arial"/>
        <w:sz w:val="20"/>
        <w:szCs w:val="20"/>
        <w:lang w:val="ro-RO"/>
      </w:rPr>
      <w:instrText xml:space="preserve"> DOCPROPERTY bjHeaderEvenPageDocProperty \* MERGEFORMAT </w:instrText>
    </w:r>
    <w:r>
      <w:rPr>
        <w:rFonts w:ascii="Arial" w:eastAsiaTheme="minorEastAsia" w:hAnsi="Arial" w:cs="Arial"/>
        <w:sz w:val="20"/>
        <w:szCs w:val="20"/>
        <w:lang w:val="ro-RO"/>
      </w:rPr>
      <w:fldChar w:fldCharType="separate"/>
    </w:r>
    <w:r w:rsidRPr="00D94E5A">
      <w:rPr>
        <w:rFonts w:ascii="Arial" w:hAnsi="Arial" w:cs="Arial"/>
        <w:color w:val="B3B3B3"/>
        <w:sz w:val="16"/>
        <w:szCs w:val="16"/>
        <w:lang w:val="ro-RO"/>
      </w:rPr>
      <w:t>maib | de uz intern</w:t>
    </w:r>
  </w:p>
  <w:p w:rsidR="00E82A11" w:rsidRPr="009F151B" w:rsidRDefault="009F151B" w:rsidP="009F151B">
    <w:pPr>
      <w:pStyle w:val="Header"/>
      <w:jc w:val="right"/>
    </w:pPr>
    <w:r w:rsidRPr="00D94E5A">
      <w:rPr>
        <w:rFonts w:ascii="Arial" w:hAnsi="Arial" w:cs="Arial"/>
        <w:color w:val="B3B3B3"/>
        <w:sz w:val="16"/>
        <w:szCs w:val="16"/>
        <w:lang w:val="ro-RO"/>
      </w:rPr>
      <w:t>informaţie accesibilă doar angajaților băncii</w:t>
    </w:r>
    <w:r>
      <w:rPr>
        <w:rFonts w:ascii="Arial" w:hAnsi="Arial" w:cs="Arial"/>
        <w:sz w:val="20"/>
        <w:szCs w:val="20"/>
        <w:lang w:val="ro-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Pr="00D94E5A" w:rsidRDefault="009F151B" w:rsidP="009F151B">
    <w:pPr>
      <w:spacing w:before="60" w:after="60"/>
      <w:jc w:val="right"/>
      <w:rPr>
        <w:rFonts w:ascii="Arial" w:hAnsi="Arial" w:cs="Arial"/>
        <w:color w:val="B3B3B3"/>
        <w:sz w:val="16"/>
        <w:szCs w:val="16"/>
        <w:lang w:val="ro-RO"/>
      </w:rPr>
    </w:pPr>
    <w:r>
      <w:rPr>
        <w:rFonts w:ascii="Arial" w:eastAsiaTheme="minorEastAsia" w:hAnsi="Arial" w:cs="Arial"/>
        <w:sz w:val="20"/>
        <w:szCs w:val="20"/>
        <w:lang w:val="ro-RO"/>
      </w:rPr>
      <w:fldChar w:fldCharType="begin" w:fldLock="1"/>
    </w:r>
    <w:r>
      <w:rPr>
        <w:rFonts w:ascii="Arial" w:hAnsi="Arial" w:cs="Arial"/>
        <w:sz w:val="20"/>
        <w:szCs w:val="20"/>
        <w:lang w:val="ro-RO"/>
      </w:rPr>
      <w:instrText xml:space="preserve"> DOCPROPERTY bjHeaderBothDocProperty \* MERGEFORMAT </w:instrText>
    </w:r>
    <w:r>
      <w:rPr>
        <w:rFonts w:ascii="Arial" w:eastAsiaTheme="minorEastAsia" w:hAnsi="Arial" w:cs="Arial"/>
        <w:sz w:val="20"/>
        <w:szCs w:val="20"/>
        <w:lang w:val="ro-RO"/>
      </w:rPr>
      <w:fldChar w:fldCharType="separate"/>
    </w:r>
    <w:r w:rsidRPr="00D94E5A">
      <w:rPr>
        <w:rFonts w:ascii="Arial" w:hAnsi="Arial" w:cs="Arial"/>
        <w:color w:val="B3B3B3"/>
        <w:sz w:val="16"/>
        <w:szCs w:val="16"/>
        <w:lang w:val="ro-RO"/>
      </w:rPr>
      <w:t>maib | de uz intern</w:t>
    </w:r>
  </w:p>
  <w:p w:rsidR="00E82A11" w:rsidRPr="009F151B" w:rsidRDefault="009F151B" w:rsidP="009F151B">
    <w:pPr>
      <w:pStyle w:val="Header"/>
      <w:jc w:val="right"/>
    </w:pPr>
    <w:r w:rsidRPr="00D94E5A">
      <w:rPr>
        <w:rFonts w:ascii="Arial" w:hAnsi="Arial" w:cs="Arial"/>
        <w:color w:val="B3B3B3"/>
        <w:sz w:val="16"/>
        <w:szCs w:val="16"/>
        <w:lang w:val="ro-RO"/>
      </w:rPr>
      <w:t>informaţie accesibilă doar angajaților băncii</w:t>
    </w:r>
    <w:r>
      <w:rPr>
        <w:rFonts w:ascii="Arial" w:hAnsi="Arial" w:cs="Arial"/>
        <w:sz w:val="20"/>
        <w:szCs w:val="20"/>
        <w:lang w:val="ro-R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1B" w:rsidRPr="00D94E5A" w:rsidRDefault="009F151B" w:rsidP="009F151B">
    <w:pPr>
      <w:spacing w:before="60" w:after="60"/>
      <w:jc w:val="right"/>
      <w:rPr>
        <w:rFonts w:ascii="Arial" w:hAnsi="Arial" w:cs="Arial"/>
        <w:color w:val="B3B3B3"/>
        <w:sz w:val="16"/>
        <w:szCs w:val="16"/>
        <w:lang w:val="ro-RO"/>
      </w:rPr>
    </w:pPr>
    <w:r>
      <w:rPr>
        <w:rFonts w:ascii="Arial" w:eastAsiaTheme="minorEastAsia" w:hAnsi="Arial" w:cs="Arial"/>
        <w:sz w:val="20"/>
        <w:szCs w:val="20"/>
        <w:lang w:val="ro-RO"/>
      </w:rPr>
      <w:fldChar w:fldCharType="begin" w:fldLock="1"/>
    </w:r>
    <w:r>
      <w:rPr>
        <w:rFonts w:ascii="Arial" w:hAnsi="Arial" w:cs="Arial"/>
        <w:sz w:val="20"/>
        <w:szCs w:val="20"/>
        <w:lang w:val="ro-RO"/>
      </w:rPr>
      <w:instrText xml:space="preserve"> DOCPROPERTY bjHeaderFirstPageDocProperty \* MERGEFORMAT </w:instrText>
    </w:r>
    <w:r>
      <w:rPr>
        <w:rFonts w:ascii="Arial" w:eastAsiaTheme="minorEastAsia" w:hAnsi="Arial" w:cs="Arial"/>
        <w:sz w:val="20"/>
        <w:szCs w:val="20"/>
        <w:lang w:val="ro-RO"/>
      </w:rPr>
      <w:fldChar w:fldCharType="separate"/>
    </w:r>
    <w:r w:rsidRPr="00D94E5A">
      <w:rPr>
        <w:rFonts w:ascii="Arial" w:hAnsi="Arial" w:cs="Arial"/>
        <w:color w:val="B3B3B3"/>
        <w:sz w:val="16"/>
        <w:szCs w:val="16"/>
        <w:lang w:val="ro-RO"/>
      </w:rPr>
      <w:t>maib | de uz intern</w:t>
    </w:r>
  </w:p>
  <w:p w:rsidR="00E82A11" w:rsidRPr="009F151B" w:rsidRDefault="009F151B" w:rsidP="009F151B">
    <w:pPr>
      <w:pStyle w:val="Header"/>
      <w:jc w:val="right"/>
    </w:pPr>
    <w:r w:rsidRPr="00D94E5A">
      <w:rPr>
        <w:rFonts w:ascii="Arial" w:hAnsi="Arial" w:cs="Arial"/>
        <w:color w:val="B3B3B3"/>
        <w:sz w:val="16"/>
        <w:szCs w:val="16"/>
        <w:lang w:val="ro-RO"/>
      </w:rPr>
      <w:t>informaţie accesibilă doar angajaților băncii</w:t>
    </w:r>
    <w:r>
      <w:rPr>
        <w:rFonts w:ascii="Arial" w:hAnsi="Arial" w:cs="Arial"/>
        <w:sz w:val="20"/>
        <w:szCs w:val="20"/>
        <w:lang w:val="ro-R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4C772C"/>
    <w:name w:val="RTF_Num 2"/>
    <w:lvl w:ilvl="0">
      <w:start w:val="1"/>
      <w:numFmt w:val="decimal"/>
      <w:lvlText w:val="%1."/>
      <w:lvlJc w:val="left"/>
      <w:pPr>
        <w:tabs>
          <w:tab w:val="num" w:pos="363"/>
        </w:tabs>
        <w:ind w:left="363" w:hanging="360"/>
      </w:pPr>
      <w:rPr>
        <w:rFonts w:asciiTheme="majorBidi" w:eastAsia="Tahoma" w:hAnsiTheme="majorBidi" w:cstheme="majorBidi" w:hint="default"/>
        <w:b/>
        <w:bCs/>
        <w:lang w:val="ru-RU"/>
      </w:rPr>
    </w:lvl>
    <w:lvl w:ilvl="1">
      <w:start w:val="1"/>
      <w:numFmt w:val="lowerLetter"/>
      <w:lvlText w:val="%2."/>
      <w:lvlJc w:val="left"/>
      <w:pPr>
        <w:tabs>
          <w:tab w:val="num" w:pos="1083"/>
        </w:tabs>
        <w:ind w:left="1083" w:hanging="360"/>
      </w:pPr>
      <w:rPr>
        <w:rFonts w:ascii="Tahoma" w:eastAsia="Tahoma" w:hAnsi="Tahoma" w:cs="Tahoma" w:hint="default"/>
        <w:lang w:val="ru-RU"/>
      </w:rPr>
    </w:lvl>
    <w:lvl w:ilvl="2">
      <w:start w:val="1"/>
      <w:numFmt w:val="lowerRoman"/>
      <w:suff w:val="nothing"/>
      <w:lvlText w:val="%3."/>
      <w:lvlJc w:val="left"/>
      <w:pPr>
        <w:ind w:left="1803" w:firstLine="0"/>
      </w:pPr>
      <w:rPr>
        <w:rFonts w:ascii="Tahoma" w:eastAsia="Tahoma" w:hAnsi="Tahoma" w:cs="Tahoma" w:hint="default"/>
        <w:lang w:val="ru-RU"/>
      </w:rPr>
    </w:lvl>
    <w:lvl w:ilvl="3">
      <w:start w:val="1"/>
      <w:numFmt w:val="decimal"/>
      <w:lvlText w:val="%4."/>
      <w:lvlJc w:val="left"/>
      <w:pPr>
        <w:tabs>
          <w:tab w:val="num" w:pos="2523"/>
        </w:tabs>
        <w:ind w:left="210" w:firstLine="0"/>
      </w:pPr>
      <w:rPr>
        <w:rFonts w:ascii="Georgia" w:eastAsia="Tahoma" w:hAnsi="Georgia" w:cs="Tahoma" w:hint="default"/>
        <w:lang w:val="ru-RU"/>
      </w:rPr>
    </w:lvl>
    <w:lvl w:ilvl="4">
      <w:start w:val="1"/>
      <w:numFmt w:val="lowerLetter"/>
      <w:lvlText w:val="%5."/>
      <w:lvlJc w:val="left"/>
      <w:pPr>
        <w:tabs>
          <w:tab w:val="num" w:pos="3243"/>
        </w:tabs>
        <w:ind w:left="3243" w:hanging="360"/>
      </w:pPr>
      <w:rPr>
        <w:rFonts w:ascii="Tahoma" w:eastAsia="Tahoma" w:hAnsi="Tahoma" w:cs="Tahoma" w:hint="default"/>
        <w:lang w:val="ru-RU"/>
      </w:rPr>
    </w:lvl>
    <w:lvl w:ilvl="5">
      <w:start w:val="1"/>
      <w:numFmt w:val="lowerRoman"/>
      <w:suff w:val="nothing"/>
      <w:lvlText w:val="%6."/>
      <w:lvlJc w:val="left"/>
      <w:pPr>
        <w:ind w:left="3963" w:firstLine="0"/>
      </w:pPr>
      <w:rPr>
        <w:rFonts w:ascii="Tahoma" w:eastAsia="Tahoma" w:hAnsi="Tahoma" w:cs="Tahoma" w:hint="default"/>
        <w:lang w:val="ru-RU"/>
      </w:rPr>
    </w:lvl>
    <w:lvl w:ilvl="6">
      <w:start w:val="1"/>
      <w:numFmt w:val="decimal"/>
      <w:lvlText w:val="%7."/>
      <w:lvlJc w:val="left"/>
      <w:pPr>
        <w:tabs>
          <w:tab w:val="num" w:pos="4683"/>
        </w:tabs>
        <w:ind w:left="4683" w:hanging="360"/>
      </w:pPr>
      <w:rPr>
        <w:rFonts w:ascii="Tahoma" w:eastAsia="Tahoma" w:hAnsi="Tahoma" w:cs="Tahoma" w:hint="default"/>
        <w:lang w:val="ru-RU"/>
      </w:rPr>
    </w:lvl>
    <w:lvl w:ilvl="7">
      <w:start w:val="1"/>
      <w:numFmt w:val="lowerLetter"/>
      <w:lvlText w:val="%8."/>
      <w:lvlJc w:val="left"/>
      <w:pPr>
        <w:tabs>
          <w:tab w:val="num" w:pos="5403"/>
        </w:tabs>
        <w:ind w:left="5403" w:hanging="360"/>
      </w:pPr>
      <w:rPr>
        <w:rFonts w:ascii="Tahoma" w:eastAsia="Tahoma" w:hAnsi="Tahoma" w:cs="Tahoma" w:hint="default"/>
        <w:lang w:val="ru-RU"/>
      </w:rPr>
    </w:lvl>
    <w:lvl w:ilvl="8">
      <w:start w:val="1"/>
      <w:numFmt w:val="lowerRoman"/>
      <w:suff w:val="nothing"/>
      <w:lvlText w:val="%9."/>
      <w:lvlJc w:val="left"/>
      <w:pPr>
        <w:ind w:left="6123" w:firstLine="0"/>
      </w:pPr>
      <w:rPr>
        <w:rFonts w:ascii="Tahoma" w:eastAsia="Tahoma" w:hAnsi="Tahoma" w:cs="Tahoma" w:hint="default"/>
        <w:lang w:val="ru-RU"/>
      </w:rPr>
    </w:lvl>
  </w:abstractNum>
  <w:abstractNum w:abstractNumId="1" w15:restartNumberingAfterBreak="0">
    <w:nsid w:val="02800703"/>
    <w:multiLevelType w:val="multilevel"/>
    <w:tmpl w:val="4932635A"/>
    <w:lvl w:ilvl="0">
      <w:start w:val="7"/>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15:restartNumberingAfterBreak="0">
    <w:nsid w:val="0A2D1A17"/>
    <w:multiLevelType w:val="hybridMultilevel"/>
    <w:tmpl w:val="BD8C3FB8"/>
    <w:lvl w:ilvl="0" w:tplc="B5749EBE">
      <w:start w:val="1"/>
      <w:numFmt w:val="decimal"/>
      <w:lvlText w:val="1.%1 "/>
      <w:lvlJc w:val="left"/>
      <w:pPr>
        <w:ind w:left="1440" w:hanging="360"/>
      </w:pPr>
      <w:rPr>
        <w:rFonts w:ascii="Calibri" w:hAnsi="Calibri" w:cs="Calibri" w:hint="default"/>
        <w:b w:val="0"/>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805A9"/>
    <w:multiLevelType w:val="multilevel"/>
    <w:tmpl w:val="94F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1518"/>
    <w:multiLevelType w:val="multilevel"/>
    <w:tmpl w:val="F5BCB7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2"/>
      <w:numFmt w:val="decimal"/>
      <w:pStyle w:val="Heading3"/>
      <w:lvlText w:val="%3.%2"/>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6007ECB"/>
    <w:multiLevelType w:val="multilevel"/>
    <w:tmpl w:val="E8A2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57891"/>
    <w:multiLevelType w:val="multilevel"/>
    <w:tmpl w:val="54FE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2778A"/>
    <w:multiLevelType w:val="multilevel"/>
    <w:tmpl w:val="0409001F"/>
    <w:lvl w:ilvl="0">
      <w:start w:val="1"/>
      <w:numFmt w:val="decimal"/>
      <w:lvlText w:val="%1."/>
      <w:lvlJc w:val="left"/>
      <w:pPr>
        <w:ind w:left="360" w:hanging="360"/>
      </w:pPr>
      <w:rPr>
        <w:rFonts w:hint="default"/>
        <w:b/>
        <w:bCs/>
        <w:lang w:val="ru-RU"/>
      </w:rPr>
    </w:lvl>
    <w:lvl w:ilvl="1">
      <w:start w:val="1"/>
      <w:numFmt w:val="decimal"/>
      <w:lvlText w:val="%1.%2."/>
      <w:lvlJc w:val="left"/>
      <w:pPr>
        <w:ind w:left="792" w:hanging="432"/>
      </w:pPr>
      <w:rPr>
        <w:rFonts w:hint="default"/>
        <w:lang w:val="ru-RU"/>
      </w:rPr>
    </w:lvl>
    <w:lvl w:ilvl="2">
      <w:start w:val="1"/>
      <w:numFmt w:val="decimal"/>
      <w:lvlText w:val="%1.%2.%3."/>
      <w:lvlJc w:val="left"/>
      <w:pPr>
        <w:ind w:left="1224" w:hanging="504"/>
      </w:pPr>
      <w:rPr>
        <w:rFonts w:hint="default"/>
        <w:lang w:val="ru-RU"/>
      </w:rPr>
    </w:lvl>
    <w:lvl w:ilvl="3">
      <w:start w:val="1"/>
      <w:numFmt w:val="decimal"/>
      <w:lvlText w:val="%1.%2.%3.%4."/>
      <w:lvlJc w:val="left"/>
      <w:pPr>
        <w:ind w:left="1728" w:hanging="648"/>
      </w:pPr>
      <w:rPr>
        <w:rFonts w:hint="default"/>
        <w:lang w:val="ru-RU"/>
      </w:rPr>
    </w:lvl>
    <w:lvl w:ilvl="4">
      <w:start w:val="1"/>
      <w:numFmt w:val="decimal"/>
      <w:lvlText w:val="%1.%2.%3.%4.%5."/>
      <w:lvlJc w:val="left"/>
      <w:pPr>
        <w:ind w:left="2232" w:hanging="792"/>
      </w:pPr>
      <w:rPr>
        <w:rFonts w:hint="default"/>
        <w:lang w:val="ru-RU"/>
      </w:rPr>
    </w:lvl>
    <w:lvl w:ilvl="5">
      <w:start w:val="1"/>
      <w:numFmt w:val="decimal"/>
      <w:lvlText w:val="%1.%2.%3.%4.%5.%6."/>
      <w:lvlJc w:val="left"/>
      <w:pPr>
        <w:ind w:left="2736" w:hanging="936"/>
      </w:pPr>
      <w:rPr>
        <w:rFonts w:hint="default"/>
        <w:lang w:val="ru-RU"/>
      </w:rPr>
    </w:lvl>
    <w:lvl w:ilvl="6">
      <w:start w:val="1"/>
      <w:numFmt w:val="decimal"/>
      <w:lvlText w:val="%1.%2.%3.%4.%5.%6.%7."/>
      <w:lvlJc w:val="left"/>
      <w:pPr>
        <w:ind w:left="3240" w:hanging="1080"/>
      </w:pPr>
      <w:rPr>
        <w:rFonts w:hint="default"/>
        <w:lang w:val="ru-RU"/>
      </w:rPr>
    </w:lvl>
    <w:lvl w:ilvl="7">
      <w:start w:val="1"/>
      <w:numFmt w:val="decimal"/>
      <w:lvlText w:val="%1.%2.%3.%4.%5.%6.%7.%8."/>
      <w:lvlJc w:val="left"/>
      <w:pPr>
        <w:ind w:left="3744" w:hanging="1224"/>
      </w:pPr>
      <w:rPr>
        <w:rFonts w:hint="default"/>
        <w:lang w:val="ru-RU"/>
      </w:rPr>
    </w:lvl>
    <w:lvl w:ilvl="8">
      <w:start w:val="1"/>
      <w:numFmt w:val="decimal"/>
      <w:lvlText w:val="%1.%2.%3.%4.%5.%6.%7.%8.%9."/>
      <w:lvlJc w:val="left"/>
      <w:pPr>
        <w:ind w:left="4320" w:hanging="1440"/>
      </w:pPr>
      <w:rPr>
        <w:rFonts w:hint="default"/>
        <w:lang w:val="ru-RU"/>
      </w:rPr>
    </w:lvl>
  </w:abstractNum>
  <w:abstractNum w:abstractNumId="8" w15:restartNumberingAfterBreak="0">
    <w:nsid w:val="4203361D"/>
    <w:multiLevelType w:val="multilevel"/>
    <w:tmpl w:val="450E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5570B"/>
    <w:multiLevelType w:val="multilevel"/>
    <w:tmpl w:val="450EB57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0" w15:restartNumberingAfterBreak="0">
    <w:nsid w:val="4F762910"/>
    <w:multiLevelType w:val="multilevel"/>
    <w:tmpl w:val="450E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B1B05"/>
    <w:multiLevelType w:val="multilevel"/>
    <w:tmpl w:val="450E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B51CE"/>
    <w:multiLevelType w:val="multilevel"/>
    <w:tmpl w:val="E144AF3E"/>
    <w:lvl w:ilvl="0">
      <w:start w:val="1"/>
      <w:numFmt w:val="upperRoman"/>
      <w:lvlText w:val="%1."/>
      <w:lvlJc w:val="right"/>
      <w:pPr>
        <w:ind w:left="720" w:hanging="360"/>
      </w:p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D0A123A"/>
    <w:multiLevelType w:val="multilevel"/>
    <w:tmpl w:val="C04C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17819"/>
    <w:multiLevelType w:val="multilevel"/>
    <w:tmpl w:val="450E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D55754"/>
    <w:multiLevelType w:val="hybridMultilevel"/>
    <w:tmpl w:val="29921CB6"/>
    <w:lvl w:ilvl="0" w:tplc="78E8C6C4">
      <w:start w:val="1"/>
      <w:numFmt w:val="bullet"/>
      <w:lvlText w:val="-"/>
      <w:lvlJc w:val="left"/>
      <w:pPr>
        <w:ind w:left="9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startOverride w:val="9"/>
    </w:lvlOverride>
  </w:num>
  <w:num w:numId="4">
    <w:abstractNumId w:val="3"/>
  </w:num>
  <w:num w:numId="5">
    <w:abstractNumId w:val="13"/>
  </w:num>
  <w:num w:numId="6">
    <w:abstractNumId w:val="0"/>
  </w:num>
  <w:num w:numId="7">
    <w:abstractNumId w:val="4"/>
  </w:num>
  <w:num w:numId="8">
    <w:abstractNumId w:val="1"/>
  </w:num>
  <w:num w:numId="9">
    <w:abstractNumId w:val="7"/>
  </w:num>
  <w:num w:numId="10">
    <w:abstractNumId w:val="9"/>
  </w:num>
  <w:num w:numId="11">
    <w:abstractNumId w:val="14"/>
  </w:num>
  <w:num w:numId="12">
    <w:abstractNumId w:val="11"/>
  </w:num>
  <w:num w:numId="13">
    <w:abstractNumId w:val="10"/>
  </w:num>
  <w:num w:numId="14">
    <w:abstractNumId w:val="15"/>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DB"/>
    <w:rsid w:val="000031CA"/>
    <w:rsid w:val="000E5A0D"/>
    <w:rsid w:val="001452C1"/>
    <w:rsid w:val="00203A6E"/>
    <w:rsid w:val="00207D00"/>
    <w:rsid w:val="00286BBA"/>
    <w:rsid w:val="002A56E8"/>
    <w:rsid w:val="00331C80"/>
    <w:rsid w:val="00383760"/>
    <w:rsid w:val="003B01D6"/>
    <w:rsid w:val="00442572"/>
    <w:rsid w:val="004519C6"/>
    <w:rsid w:val="004647D7"/>
    <w:rsid w:val="004E3ADC"/>
    <w:rsid w:val="00510B44"/>
    <w:rsid w:val="00546EF7"/>
    <w:rsid w:val="00565FDE"/>
    <w:rsid w:val="005C2EDC"/>
    <w:rsid w:val="00603F55"/>
    <w:rsid w:val="00660D86"/>
    <w:rsid w:val="006A694C"/>
    <w:rsid w:val="0077723B"/>
    <w:rsid w:val="00820CEF"/>
    <w:rsid w:val="008758C9"/>
    <w:rsid w:val="008E2401"/>
    <w:rsid w:val="00931E31"/>
    <w:rsid w:val="009A7232"/>
    <w:rsid w:val="009B1F40"/>
    <w:rsid w:val="009F151B"/>
    <w:rsid w:val="009F2E57"/>
    <w:rsid w:val="00A320DB"/>
    <w:rsid w:val="00AE0066"/>
    <w:rsid w:val="00B366B1"/>
    <w:rsid w:val="00B53A44"/>
    <w:rsid w:val="00BA5B41"/>
    <w:rsid w:val="00BC25D0"/>
    <w:rsid w:val="00BC365C"/>
    <w:rsid w:val="00BF5AC7"/>
    <w:rsid w:val="00C70EBA"/>
    <w:rsid w:val="00C97991"/>
    <w:rsid w:val="00CA5F4E"/>
    <w:rsid w:val="00CF4C45"/>
    <w:rsid w:val="00CF7ADD"/>
    <w:rsid w:val="00E27059"/>
    <w:rsid w:val="00E30618"/>
    <w:rsid w:val="00E50D1E"/>
    <w:rsid w:val="00E50E21"/>
    <w:rsid w:val="00E82A11"/>
    <w:rsid w:val="00EE1BFD"/>
    <w:rsid w:val="00EE73DC"/>
    <w:rsid w:val="00F17EE5"/>
    <w:rsid w:val="00F2477E"/>
    <w:rsid w:val="00FA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4C646C7-8CCF-4BF5-952E-78A6EC4E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0E21"/>
    <w:pPr>
      <w:keepNext/>
      <w:numPr>
        <w:numId w:val="7"/>
      </w:numPr>
      <w:shd w:val="solid" w:color="FFFFFF" w:fill="FFFFFF"/>
      <w:spacing w:before="120" w:after="12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E50E21"/>
    <w:pPr>
      <w:keepNext/>
      <w:numPr>
        <w:ilvl w:val="1"/>
        <w:numId w:val="7"/>
      </w:numPr>
      <w:spacing w:before="120" w:after="120" w:line="240" w:lineRule="auto"/>
      <w:outlineLvl w:val="1"/>
    </w:pPr>
    <w:rPr>
      <w:rFonts w:ascii="Times New Roman" w:eastAsia="Times New Roman" w:hAnsi="Times New Roman" w:cs="Times New Roman"/>
      <w:b/>
      <w:caps/>
      <w:sz w:val="24"/>
      <w:szCs w:val="20"/>
    </w:rPr>
  </w:style>
  <w:style w:type="paragraph" w:styleId="Heading3">
    <w:name w:val="heading 3"/>
    <w:basedOn w:val="Normal"/>
    <w:next w:val="Normal"/>
    <w:link w:val="Heading3Char"/>
    <w:qFormat/>
    <w:rsid w:val="00E50E21"/>
    <w:pPr>
      <w:keepNext/>
      <w:numPr>
        <w:ilvl w:val="2"/>
        <w:numId w:val="7"/>
      </w:numPr>
      <w:spacing w:before="120" w:after="12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E50E21"/>
    <w:pPr>
      <w:keepNext/>
      <w:numPr>
        <w:ilvl w:val="3"/>
        <w:numId w:val="7"/>
      </w:numPr>
      <w:spacing w:before="120" w:after="12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E50E21"/>
    <w:pPr>
      <w:keepNext/>
      <w:numPr>
        <w:ilvl w:val="4"/>
        <w:numId w:val="7"/>
      </w:numPr>
      <w:spacing w:before="120" w:after="12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E50E21"/>
    <w:pPr>
      <w:keepNext/>
      <w:numPr>
        <w:ilvl w:val="5"/>
        <w:numId w:val="7"/>
      </w:numPr>
      <w:spacing w:before="120" w:after="120" w:line="240" w:lineRule="auto"/>
      <w:outlineLvl w:val="5"/>
    </w:pPr>
    <w:rPr>
      <w:rFonts w:ascii="Times New Roman" w:eastAsia="Times New Roman" w:hAnsi="Times New Roman" w:cs="Arial"/>
      <w:b/>
      <w:bCs/>
      <w:sz w:val="24"/>
      <w:szCs w:val="20"/>
    </w:rPr>
  </w:style>
  <w:style w:type="paragraph" w:styleId="Heading7">
    <w:name w:val="heading 7"/>
    <w:basedOn w:val="Normal"/>
    <w:next w:val="Normal"/>
    <w:link w:val="Heading7Char"/>
    <w:qFormat/>
    <w:rsid w:val="00E50E21"/>
    <w:pPr>
      <w:keepNext/>
      <w:numPr>
        <w:ilvl w:val="6"/>
        <w:numId w:val="7"/>
      </w:numPr>
      <w:spacing w:after="0" w:line="240" w:lineRule="auto"/>
      <w:jc w:val="both"/>
      <w:outlineLvl w:val="6"/>
    </w:pPr>
    <w:rPr>
      <w:rFonts w:ascii="Times New Roman" w:eastAsia="Times New Roman" w:hAnsi="Times New Roman" w:cs="Arial"/>
      <w:b/>
      <w:bCs/>
      <w:color w:val="000000"/>
      <w:sz w:val="20"/>
      <w:szCs w:val="12"/>
      <w:lang w:val="tr-TR"/>
    </w:rPr>
  </w:style>
  <w:style w:type="paragraph" w:styleId="Heading8">
    <w:name w:val="heading 8"/>
    <w:basedOn w:val="Normal"/>
    <w:next w:val="Normal"/>
    <w:link w:val="Heading8Char"/>
    <w:qFormat/>
    <w:rsid w:val="00E50E21"/>
    <w:pPr>
      <w:keepNext/>
      <w:numPr>
        <w:ilvl w:val="7"/>
        <w:numId w:val="7"/>
      </w:numPr>
      <w:spacing w:after="0" w:line="240" w:lineRule="auto"/>
      <w:jc w:val="both"/>
      <w:outlineLvl w:val="7"/>
    </w:pPr>
    <w:rPr>
      <w:rFonts w:ascii="Times New Roman" w:eastAsia="Times New Roman" w:hAnsi="Times New Roman" w:cs="Arial"/>
      <w:b/>
      <w:sz w:val="20"/>
      <w:szCs w:val="20"/>
    </w:rPr>
  </w:style>
  <w:style w:type="paragraph" w:styleId="Heading9">
    <w:name w:val="heading 9"/>
    <w:basedOn w:val="Normal"/>
    <w:next w:val="Normal"/>
    <w:link w:val="Heading9Char"/>
    <w:qFormat/>
    <w:rsid w:val="00E50E21"/>
    <w:pPr>
      <w:keepNext/>
      <w:numPr>
        <w:ilvl w:val="8"/>
        <w:numId w:val="7"/>
      </w:numPr>
      <w:spacing w:after="0" w:line="240" w:lineRule="auto"/>
      <w:jc w:val="both"/>
      <w:outlineLvl w:val="8"/>
    </w:pPr>
    <w:rPr>
      <w:rFonts w:ascii="Times New Roman" w:eastAsia="Times New Roman" w:hAnsi="Times New Roman" w:cs="Arial"/>
      <w:b/>
      <w:bCs/>
      <w:color w:val="000000"/>
      <w:szCs w:val="1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2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2A11"/>
    <w:rPr>
      <w:color w:val="0000FF"/>
      <w:u w:val="single"/>
    </w:rPr>
  </w:style>
  <w:style w:type="paragraph" w:styleId="Header">
    <w:name w:val="header"/>
    <w:basedOn w:val="Normal"/>
    <w:link w:val="HeaderChar"/>
    <w:uiPriority w:val="99"/>
    <w:unhideWhenUsed/>
    <w:rsid w:val="00E82A11"/>
    <w:pPr>
      <w:tabs>
        <w:tab w:val="center" w:pos="4844"/>
        <w:tab w:val="right" w:pos="9689"/>
      </w:tabs>
      <w:spacing w:after="0" w:line="240" w:lineRule="auto"/>
    </w:pPr>
  </w:style>
  <w:style w:type="character" w:customStyle="1" w:styleId="HeaderChar">
    <w:name w:val="Header Char"/>
    <w:basedOn w:val="DefaultParagraphFont"/>
    <w:link w:val="Header"/>
    <w:uiPriority w:val="99"/>
    <w:rsid w:val="00E82A11"/>
  </w:style>
  <w:style w:type="paragraph" w:styleId="Footer">
    <w:name w:val="footer"/>
    <w:basedOn w:val="Normal"/>
    <w:link w:val="FooterChar"/>
    <w:uiPriority w:val="99"/>
    <w:unhideWhenUsed/>
    <w:rsid w:val="00E82A11"/>
    <w:pPr>
      <w:tabs>
        <w:tab w:val="center" w:pos="4844"/>
        <w:tab w:val="right" w:pos="9689"/>
      </w:tabs>
      <w:spacing w:after="0" w:line="240" w:lineRule="auto"/>
    </w:pPr>
  </w:style>
  <w:style w:type="character" w:customStyle="1" w:styleId="FooterChar">
    <w:name w:val="Footer Char"/>
    <w:basedOn w:val="DefaultParagraphFont"/>
    <w:link w:val="Footer"/>
    <w:uiPriority w:val="99"/>
    <w:rsid w:val="00E82A11"/>
  </w:style>
  <w:style w:type="paragraph" w:customStyle="1" w:styleId="HeaderFPHFF-11012023-155645">
    <w:name w:val="HeaderFPHFF-11.01.2023-155645"/>
    <w:rsid w:val="00E82A11"/>
    <w:pPr>
      <w:widowControl w:val="0"/>
      <w:suppressAutoHyphens/>
      <w:autoSpaceDE w:val="0"/>
      <w:spacing w:after="0" w:line="240" w:lineRule="auto"/>
    </w:pPr>
    <w:rPr>
      <w:rFonts w:ascii="Times New Roman" w:eastAsia="Times New Roman" w:hAnsi="Times New Roman" w:cs="Times New Roman"/>
      <w:kern w:val="2"/>
      <w:sz w:val="24"/>
      <w:szCs w:val="24"/>
      <w:lang w:val="ru-RU" w:eastAsia="hi-IN" w:bidi="hi-IN"/>
    </w:rPr>
  </w:style>
  <w:style w:type="paragraph" w:customStyle="1" w:styleId="HeaderFPHFF-24012023-115327">
    <w:name w:val="HeaderFPHFF-24.01.2023-115327"/>
    <w:rsid w:val="009B1F40"/>
  </w:style>
  <w:style w:type="paragraph" w:styleId="ListParagraph">
    <w:name w:val="List Paragraph"/>
    <w:basedOn w:val="Normal"/>
    <w:link w:val="ListParagraphChar"/>
    <w:uiPriority w:val="34"/>
    <w:qFormat/>
    <w:rsid w:val="009B1F40"/>
    <w:pPr>
      <w:spacing w:after="0" w:line="288" w:lineRule="auto"/>
      <w:ind w:left="720"/>
    </w:pPr>
    <w:rPr>
      <w:rFonts w:ascii="Arial" w:eastAsia="Times New Roman" w:hAnsi="Arial" w:cs="Times New Roman"/>
      <w:szCs w:val="24"/>
      <w:lang w:val="en-GB" w:eastAsia="de-AT"/>
    </w:rPr>
  </w:style>
  <w:style w:type="paragraph" w:customStyle="1" w:styleId="WW-Default">
    <w:name w:val="WW-Default"/>
    <w:rsid w:val="003B01D6"/>
    <w:pPr>
      <w:widowControl w:val="0"/>
      <w:suppressAutoHyphens/>
      <w:autoSpaceDE w:val="0"/>
      <w:spacing w:after="0" w:line="240" w:lineRule="auto"/>
    </w:pPr>
    <w:rPr>
      <w:rFonts w:ascii="Times New Roman" w:eastAsia="Times New Roman" w:hAnsi="Times New Roman" w:cs="Times New Roman"/>
      <w:kern w:val="2"/>
      <w:sz w:val="24"/>
      <w:szCs w:val="24"/>
      <w:lang w:val="ru-RU" w:eastAsia="hi-IN" w:bidi="hi-IN"/>
    </w:rPr>
  </w:style>
  <w:style w:type="character" w:customStyle="1" w:styleId="Heading1Char">
    <w:name w:val="Heading 1 Char"/>
    <w:basedOn w:val="DefaultParagraphFont"/>
    <w:link w:val="Heading1"/>
    <w:rsid w:val="00E50E21"/>
    <w:rPr>
      <w:rFonts w:ascii="Times New Roman" w:eastAsia="Times New Roman" w:hAnsi="Times New Roman" w:cs="Times New Roman"/>
      <w:b/>
      <w:sz w:val="28"/>
      <w:szCs w:val="20"/>
      <w:shd w:val="solid" w:color="FFFFFF" w:fill="FFFFFF"/>
    </w:rPr>
  </w:style>
  <w:style w:type="character" w:customStyle="1" w:styleId="Heading2Char">
    <w:name w:val="Heading 2 Char"/>
    <w:basedOn w:val="DefaultParagraphFont"/>
    <w:link w:val="Heading2"/>
    <w:rsid w:val="00E50E21"/>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E50E2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50E21"/>
    <w:rPr>
      <w:rFonts w:ascii="Times New Roman" w:eastAsia="Times New Roman" w:hAnsi="Times New Roman" w:cs="Times New Roman"/>
      <w:b/>
      <w:szCs w:val="20"/>
    </w:rPr>
  </w:style>
  <w:style w:type="character" w:customStyle="1" w:styleId="Heading5Char">
    <w:name w:val="Heading 5 Char"/>
    <w:basedOn w:val="DefaultParagraphFont"/>
    <w:link w:val="Heading5"/>
    <w:rsid w:val="00E50E21"/>
    <w:rPr>
      <w:rFonts w:ascii="Times New Roman" w:eastAsia="Times New Roman" w:hAnsi="Times New Roman" w:cs="Times New Roman"/>
      <w:szCs w:val="20"/>
    </w:rPr>
  </w:style>
  <w:style w:type="character" w:customStyle="1" w:styleId="Heading6Char">
    <w:name w:val="Heading 6 Char"/>
    <w:basedOn w:val="DefaultParagraphFont"/>
    <w:link w:val="Heading6"/>
    <w:rsid w:val="00E50E21"/>
    <w:rPr>
      <w:rFonts w:ascii="Times New Roman" w:eastAsia="Times New Roman" w:hAnsi="Times New Roman" w:cs="Arial"/>
      <w:b/>
      <w:bCs/>
      <w:sz w:val="24"/>
      <w:szCs w:val="20"/>
    </w:rPr>
  </w:style>
  <w:style w:type="character" w:customStyle="1" w:styleId="Heading7Char">
    <w:name w:val="Heading 7 Char"/>
    <w:basedOn w:val="DefaultParagraphFont"/>
    <w:link w:val="Heading7"/>
    <w:rsid w:val="00E50E21"/>
    <w:rPr>
      <w:rFonts w:ascii="Times New Roman" w:eastAsia="Times New Roman" w:hAnsi="Times New Roman" w:cs="Arial"/>
      <w:b/>
      <w:bCs/>
      <w:color w:val="000000"/>
      <w:sz w:val="20"/>
      <w:szCs w:val="12"/>
      <w:lang w:val="tr-TR"/>
    </w:rPr>
  </w:style>
  <w:style w:type="character" w:customStyle="1" w:styleId="Heading8Char">
    <w:name w:val="Heading 8 Char"/>
    <w:basedOn w:val="DefaultParagraphFont"/>
    <w:link w:val="Heading8"/>
    <w:rsid w:val="00E50E21"/>
    <w:rPr>
      <w:rFonts w:ascii="Times New Roman" w:eastAsia="Times New Roman" w:hAnsi="Times New Roman" w:cs="Arial"/>
      <w:b/>
      <w:sz w:val="20"/>
      <w:szCs w:val="20"/>
    </w:rPr>
  </w:style>
  <w:style w:type="character" w:customStyle="1" w:styleId="Heading9Char">
    <w:name w:val="Heading 9 Char"/>
    <w:basedOn w:val="DefaultParagraphFont"/>
    <w:link w:val="Heading9"/>
    <w:rsid w:val="00E50E21"/>
    <w:rPr>
      <w:rFonts w:ascii="Times New Roman" w:eastAsia="Times New Roman" w:hAnsi="Times New Roman" w:cs="Arial"/>
      <w:b/>
      <w:bCs/>
      <w:color w:val="000000"/>
      <w:szCs w:val="14"/>
      <w:lang w:val="tr-TR"/>
    </w:rPr>
  </w:style>
  <w:style w:type="paragraph" w:customStyle="1" w:styleId="Standard">
    <w:name w:val="Standard"/>
    <w:rsid w:val="00603F55"/>
    <w:pPr>
      <w:widowControl w:val="0"/>
      <w:suppressAutoHyphens/>
      <w:autoSpaceDN w:val="0"/>
      <w:spacing w:after="0" w:line="240" w:lineRule="auto"/>
    </w:pPr>
    <w:rPr>
      <w:rFonts w:ascii="Times New Roman" w:eastAsia="Lucida Sans Unicode" w:hAnsi="Times New Roman" w:cs="Tahoma"/>
      <w:kern w:val="3"/>
      <w:sz w:val="24"/>
      <w:szCs w:val="24"/>
      <w:lang w:val="ru-RU"/>
    </w:rPr>
  </w:style>
  <w:style w:type="character" w:styleId="Strong">
    <w:name w:val="Strong"/>
    <w:basedOn w:val="DefaultParagraphFont"/>
    <w:uiPriority w:val="22"/>
    <w:qFormat/>
    <w:rsid w:val="00660D86"/>
    <w:rPr>
      <w:b/>
      <w:bCs/>
    </w:rPr>
  </w:style>
  <w:style w:type="paragraph" w:styleId="Title">
    <w:name w:val="Title"/>
    <w:basedOn w:val="Normal"/>
    <w:link w:val="TitleChar"/>
    <w:qFormat/>
    <w:rsid w:val="00CA5F4E"/>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CA5F4E"/>
    <w:rPr>
      <w:rFonts w:ascii="Times New Roman" w:eastAsia="Times New Roman" w:hAnsi="Times New Roman" w:cs="Times New Roman"/>
      <w:sz w:val="28"/>
      <w:szCs w:val="24"/>
    </w:rPr>
  </w:style>
  <w:style w:type="paragraph" w:customStyle="1" w:styleId="HeaderFPHFF-27012023-082150">
    <w:name w:val="HeaderFPHFF-27.01.2023-082150"/>
    <w:rsid w:val="00BC25D0"/>
    <w:pPr>
      <w:spacing w:after="0" w:line="240" w:lineRule="auto"/>
      <w:jc w:val="both"/>
    </w:pPr>
    <w:rPr>
      <w:rFonts w:ascii="Times New Roman" w:eastAsia="Times New Roman" w:hAnsi="Times New Roman" w:cs="Times New Roman"/>
      <w:szCs w:val="20"/>
    </w:rPr>
  </w:style>
  <w:style w:type="paragraph" w:customStyle="1" w:styleId="HeaderPPHFF-30012023-095955">
    <w:name w:val="HeaderPPHFF-30.01.2023-095955"/>
    <w:rsid w:val="00820CEF"/>
    <w:pPr>
      <w:widowControl w:val="0"/>
      <w:suppressAutoHyphens/>
      <w:autoSpaceDN w:val="0"/>
      <w:spacing w:after="0" w:line="240" w:lineRule="auto"/>
    </w:pPr>
    <w:rPr>
      <w:rFonts w:ascii="Times New Roman" w:eastAsia="Lucida Sans Unicode" w:hAnsi="Times New Roman" w:cs="Tahoma"/>
      <w:kern w:val="3"/>
      <w:sz w:val="24"/>
      <w:szCs w:val="24"/>
      <w:lang w:val="ru-RU"/>
    </w:rPr>
  </w:style>
  <w:style w:type="paragraph" w:customStyle="1" w:styleId="Default">
    <w:name w:val="Default"/>
    <w:rsid w:val="00B53A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HeaderFPHFF-03052023-180058">
    <w:name w:val="HeaderFPHFF-03.05.2023-180058"/>
    <w:rsid w:val="00331C8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
    <w:uiPriority w:val="34"/>
    <w:rsid w:val="00E27059"/>
    <w:rPr>
      <w:rFonts w:ascii="Arial" w:eastAsia="Times New Roman" w:hAnsi="Arial" w:cs="Times New Roman"/>
      <w:szCs w:val="24"/>
      <w:lang w:val="en-GB" w:eastAsia="de-AT"/>
    </w:rPr>
  </w:style>
  <w:style w:type="paragraph" w:customStyle="1" w:styleId="HeaderEPHFF-24072023-101509">
    <w:name w:val="HeaderEPHFF-24.07.2023-101509"/>
    <w:rsid w:val="0044257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chizitii@maib.md" TargetMode="External"/><Relationship Id="rId4" Type="http://schemas.openxmlformats.org/officeDocument/2006/relationships/styles" Target="styles.xml"/><Relationship Id="rId9" Type="http://schemas.openxmlformats.org/officeDocument/2006/relationships/hyperlink" Target="https://www.maib.md/files/2022/AChizitii/Intentie%20de%20participare%20(2)%20(5).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TUFJQi1MT0NBTFxhbGV4ZWkuYm9yb2RhY2hpPC9Vc2VyTmFtZT48RGF0ZVRpbWU+MTIuMDEuMjAyMyAwOTowOToxOTwvRGF0ZVRpbWU+PExhYmVsU3RyaW5nPm1haWIgfCBkZSB1eiBpbnRlcm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abdf4888-dc0d-474e-9c68-564b2682cbef" origin="userSelected">
  <element uid="id_classification_confidential" value=""/>
</sisl>
</file>

<file path=customXml/itemProps1.xml><?xml version="1.0" encoding="utf-8"?>
<ds:datastoreItem xmlns:ds="http://schemas.openxmlformats.org/officeDocument/2006/customXml" ds:itemID="{1802E23E-3E88-4C61-8469-7B5C09B010D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6E6F41-442F-415E-AA54-03F0F5F69A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Moldova-Agroindbank</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Borodachi</dc:creator>
  <cp:keywords/>
  <dc:description>BJDTCD240723155441BJGMNPC00001867</dc:description>
  <cp:lastModifiedBy>Mihai Timofei</cp:lastModifiedBy>
  <cp:revision>41</cp:revision>
  <cp:lastPrinted>2023-07-24T12:54:00Z</cp:lastPrinted>
  <dcterms:created xsi:type="dcterms:W3CDTF">2023-01-12T09:03:00Z</dcterms:created>
  <dcterms:modified xsi:type="dcterms:W3CDTF">2023-07-24T12:54:00Z</dcterms:modified>
  <cp:category>maib | de uz 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e461f8a3-6577-4bfa-857d-edead138e196</vt:lpwstr>
  </property>
  <property fmtid="{D5CDD505-2E9C-101B-9397-08002B2CF9AE}" pid="3" name="bjSaver">
    <vt:lpwstr>UVWbcp3scQbpSYUbSLYv4IV2JOLW/O3j</vt:lpwstr>
  </property>
  <property fmtid="{D5CDD505-2E9C-101B-9397-08002B2CF9AE}" pid="4"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maib | de uz intern</vt:lpwstr>
  </property>
  <property fmtid="{D5CDD505-2E9C-101B-9397-08002B2CF9AE}" pid="7" name="bjClsUserRVM">
    <vt:lpwstr>[]</vt:lpwstr>
  </property>
  <property fmtid="{D5CDD505-2E9C-101B-9397-08002B2CF9AE}" pid="8" name="bjHeaderBothDocProperty">
    <vt:lpwstr>maib | de uz intern_x000d_
informaţie accesibilă doar angajaților băncii</vt:lpwstr>
  </property>
  <property fmtid="{D5CDD505-2E9C-101B-9397-08002B2CF9AE}" pid="9" name="bjHeaderFirstPageDocProperty">
    <vt:lpwstr>maib | de uz intern_x000d_
informaţie accesibilă doar angajaților băncii</vt:lpwstr>
  </property>
  <property fmtid="{D5CDD505-2E9C-101B-9397-08002B2CF9AE}" pid="10" name="bjHeaderEvenPageDocProperty">
    <vt:lpwstr>maib | de uz intern_x000d_
informaţie accesibilă doar angajaților băncii</vt:lpwstr>
  </property>
  <property fmtid="{D5CDD505-2E9C-101B-9397-08002B2CF9AE}" pid="11" name="bjLabelHistoryID">
    <vt:lpwstr>{1802E23E-3E88-4C61-8469-7B5C09B010D8}</vt:lpwstr>
  </property>
</Properties>
</file>